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8"/>
          <w:lang w:eastAsia="en-US"/>
        </w:rPr>
        <w:t xml:space="preserve"> </w:t>
      </w:r>
      <w:r w:rsidRPr="007A4F64">
        <w:rPr>
          <w:rFonts w:ascii="Times New Roman" w:hAnsi="Times New Roman"/>
          <w:b/>
          <w:sz w:val="24"/>
          <w:szCs w:val="28"/>
          <w:lang w:eastAsia="en-US"/>
        </w:rPr>
        <w:t>Рабочая программа по учебному предмету «Родная (чеченская) литература»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3C69FB" w:rsidRPr="009C0C03" w:rsidRDefault="003C69FB" w:rsidP="003C69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8"/>
          <w:lang w:eastAsia="en-US"/>
        </w:rPr>
        <w:t>Р</w:t>
      </w:r>
      <w:r w:rsidRPr="007A4F64">
        <w:rPr>
          <w:rFonts w:ascii="Times New Roman" w:hAnsi="Times New Roman"/>
          <w:sz w:val="24"/>
          <w:szCs w:val="28"/>
          <w:lang w:eastAsia="en-US"/>
        </w:rPr>
        <w:t>абочая программа по учебному предмету «Родная (чеченская) литература» (предметная область «Родной язык и родная литература») (далее соответственно – программа по родной (чеченская)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</w:t>
      </w:r>
      <w:r>
        <w:rPr>
          <w:rFonts w:ascii="Times New Roman" w:hAnsi="Times New Roman"/>
          <w:sz w:val="24"/>
          <w:szCs w:val="28"/>
          <w:lang w:eastAsia="en-US"/>
        </w:rPr>
        <w:t xml:space="preserve">о родной (чеченской) литературе и </w:t>
      </w:r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 общим тематическим планированием в целях приведения структуры рабочей программы в с</w:t>
      </w:r>
      <w:r w:rsidRPr="00F75321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3C69FB" w:rsidRPr="00F75321" w:rsidRDefault="003C69FB" w:rsidP="003C69FB">
      <w:pPr>
        <w:rPr>
          <w:rFonts w:eastAsia="Calibri"/>
          <w:lang w:eastAsia="en-US"/>
        </w:rPr>
      </w:pPr>
    </w:p>
    <w:p w:rsidR="003C69F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Пояснительная записка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Содержание программы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</w:t>
      </w:r>
      <w:r w:rsidRPr="007A4F64">
        <w:rPr>
          <w:rFonts w:ascii="Times New Roman" w:hAnsi="Times New Roman"/>
          <w:bCs/>
          <w:sz w:val="24"/>
          <w:szCs w:val="28"/>
          <w:lang w:eastAsia="zh-CN"/>
        </w:rPr>
        <w:t>на уровне среднего общего образования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7A4F64">
        <w:rPr>
          <w:rFonts w:ascii="Times New Roman" w:hAnsi="Times New Roman"/>
          <w:sz w:val="24"/>
          <w:szCs w:val="28"/>
          <w:lang w:eastAsia="en-US"/>
        </w:rPr>
        <w:t>происходит усложнение литературного материала, связанное  с увеличением объёма произведений и изучения их в рамках литературного процесса.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Родная (чеченская) литература тесно связана с учебным предметом «Родной (чеченский) язык». Чеченская литература является одним из основных источников обогащения чеченской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чеченской речью. Этим определяется особая важность установления теснейших связей в преподавании чеченской литературы и чеченского языка. Чеченская литература тесно связана  с чеченской культурой, являясь её неотъемлемой частью.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народов, населяющих Россию, а также учесть этнокультурную специфику русской литературы и культуры.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 основу программы положен, главным образом, историко-литературный принцип. В 10–11 классах изучается систематический курс чеченской литературы. Он составлен в удобной для изучения форме. Здесь изучают распределённые в определенном порядке лучшие художественные произведения чеченской литературы. Изучение чеченской литературы, тесно связанное с историей, географией родного края учащихся, формирует у учащихся историзм мышления, гордость за своё Отечество.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 В содержании программы по родной (чеченской) литературе выделяются следующие содержательные линии: из литературы первой половины XX века, из литературы второй половины XX века, из литературы народов России, литература других народов.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Изучение родной (чеченской) литературы направлено на достижение следующих целей: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ознакомление с литературой, культурой своего народа, развивать и совершенствовать эти знания, воспитывать уважение к культуре других народов;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 xml:space="preserve">овладение умениями анализировать художественные произведения с привлечением необходимых сведений по теории и истории литературы, выявлять  в них конкретно-историческое и общечеловеческое содержание;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формирование представления о специфике литературы в ряду других видов искусств;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овладение умениями формулировать собственное отношение к изученным литературным произведениям, давать им обоснованную оценку, в отдельных случаях – собственную интерпретацию;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развитие и совершенствование устной и письменной речи учащихся на чеченском языке на основе изучения произведений чеченской литературы;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умение находить нужную информацию и использовать её;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использовать приобретённые при изучении чеченской литературы знания в жизни.</w:t>
      </w:r>
    </w:p>
    <w:p w:rsidR="003C69FB" w:rsidRPr="007A4F64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r w:rsidRPr="008130F5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8130F5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3C69F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Содержание обучения в 10 классе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Чеченские писатели.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С-Б. Арсанов. «Маца девза доттагӀалла» («Когда познаётся дружба»).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Мамакаев. «ТӀулгаша а дуьйцу» («Камни тоже говорят»), «Даймахке» («Родине»), «Зама» («Время»), «Зеламха» («Зелимхан») (отрывки из романа).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М-С. Гадаев. «Даймахке сатийсар» («Тоска по Родине»), «Дай баьхна латта» («Земля предков»), «Генара кехат» («Письмо издалека»), «ЦӀен Берд» («Красный Берд»).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У. Гайсултанов. «Александр Чеченский» («Александр Чеченский»).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Х-М. Эдилов. «Сийлаха» («Сийлаха»).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Яшуркаев. «Самах ду, гӀенах ду» («Во сне или наяву»), «Дагахьбаламаш» («Сожаления»), «Дагалецамаш» («Воспоминания»).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Исмаилов. «ВогӀура воккха стаг» («Старец идёт»), «Кхийра кхаба» («Глиняный кувшин»).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Л. Абдулаев. «Весет» («Завещание»), «Диканиг хьахадан кхоьру со…» («Боюсь я хорошее сказать…»).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Бексултанов. «Дахаран хин генара бердаш» («Далёкие берега»).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Ю. Яралиев. «ГӀиллакх» («Воспитание»), «Лулахо, ладогӀал цкъа…»  («Сосед, послушай…»).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Ахмадов. «Лаьмнел а леккха» («Выше гор»).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И. Эльсанов. «ЦӀехочу декхнийн боьлакх» («Только рассветало») (отрывок из повести «Осиновая роща»), «ГӀовгӀа» («Шум»), «Йоккха стаг» («Бабушка»), «Мехк-Кхел» («Суд старейшин»), «ЦӀехочу декхнийн боьлак» («Осиновая роща»).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Бисултанов. «Нохчийчоь» («Родина»), «Нана» («Мама»).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Цуруев. «Нохчийчоьне» («Родине»), «Йисалахь, Нохчийчоь»  («Живи Чечня»).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93.6.2. Произведения для самостоятельного чтения.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Мамакаев. «Наж» («Дуб»).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М-С. Гадаев. «Дарта» («Дрофа»).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Яшуркаев. «Нохчийчоь» («Родина»).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Исмаилов. «Дош» («Слово»).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Л. Абдулаев. «Нохчийн мотт» («Чеченский язык»).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Ю. Яралиев. «ТӀулг» («Камень»).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Ахмадов. «Ло ду догӀуш» («Снег идёт»).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Бисултанов. «Ас хьан чӀабанех гӀайгӀа йуцур йу» («Заплетая грусть из твоей косы…»).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Цуруев «Нохчаллех дош» («Слово о чеченце»).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93.7. Содержание обучения в 11 классе.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93.7.1. Литература первой половины XX века.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Исаева. «Ирсан орам» («Корень счастья») (отрывки из романа).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Айдамиров. «Еха буьйсанаш» («Длинные ночи») (отрывки из романа).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Р. Ахматова. «Хуур дац, кхолламо хӀун кечдо вайна…» («Неизвестно, что подготовила нам судьба»), «Даймахке» («Родине»), «Нене» («Матери»), «Сан йурт» («Моё село»), поэма «Дагалецамийн новкъа» («В дороге воспоминаний»).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Сулейманов. «Дог дохде цӀе» («Согревая сердце»), «Берд» («Обрыв»), «Батто сагатдо» («Месяц скучает»), «Ламанан хьостанаш» («Источники гор»).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второй половины XX века.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Арсанукаев. «Весет» («Завещание»), «Нагахь хьан гӀо оьшуш» («Когда нужна твоя помощь»), «Нийсонан гимн» («Гимн справедливости»), «Ненан мотт» («Родной язык»), «Мохкбегор» («Землетрясение»), «Дицдина илли» («Забытая песнь»), «Кхолламан сизаш» («Нити судьбы») (роман в стихах).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Рашидов. «Баланах дуьзна дог» («Сердце полное страданий»), «Пондар боьлху» («Гармонь плачет»), «Аружа» («Аружа»).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Гацаев. «Йише Маржане» («Сестре Маржане»), «Хаьий хьуна, Фирдоуси…» («Знаешь ли ты, Фирдауси»), «Хатта хьайна Саадига…» («Спроси  у Саада»), «Цкъа а дац сан ойла къуьйлуш…» («Никогда не скрывая мысль»), «Хийла нохчийн кӀант…» («Чеченский сын»), «БӀаьсте хир йу – бӀаьсте, бӀаьсте!…» («Будет весна – весна, весна!»).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Ахмадов. «Нохчийн махкахь нохчийн маттахь…» («На родной земле  о родном языке»), повесть «Зингатийн барз а ма бохабелахь» («Не разрушайте муравейник»).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Дикаев. «Стеган цӀе» («Имя человека»), «Нохчийн хӀусам»  («Дом чеченца»), «Суна лаьа» («Я хочу»).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Бексултанов. «Ӏаьржа бӀаьрг» («Чёрный глаз»), «Хьалхара парта» («Первая парта»), «Корталин Хантоти» («Чудак»).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Шайхиев. «Стаг велча, йуьртахь зударийн боьлху…» («Когда в селе мужчина умирает, женщины плачут»), «Ас а ма лайна…» («Я тоже терпел»), повесть «Дерачу кхолламан кхел» («Приговор судьбы»).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Г. Алиев. «Къонахийн зама» («Время мужчин»), «ХӀун лозу хьан, Нохчийчоь?» («Что у тебя болит, Родина?»), «Къонахе» («Мужчине»), «ДоӀа» («Молитва»).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начала XXI века.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К. Ибрагимов. «Берийн дуьне» («Детский мир») (отрывки из романа).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других народов.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Казбеги. «Элиса» (перевод С. Моргашвили).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К. Кулиев. «Хиндолчуьнга аьлла байташ» («Стихи, сказанные о будущем»), «ТӀуьначу лаьттан цинц къуьйлу ас буйнахь…» («Сжимая в кулаке горсть земли») (перевод А. Айдамирова).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Произведения для самостоятельного чтения</w:t>
      </w:r>
      <w:r w:rsidRPr="007A4F64">
        <w:rPr>
          <w:rFonts w:ascii="Times New Roman" w:hAnsi="Times New Roman"/>
          <w:sz w:val="24"/>
          <w:szCs w:val="28"/>
          <w:lang w:eastAsia="en-US"/>
        </w:rPr>
        <w:t>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Айдамиров. «Ненан дог» («Сердце матери»).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Ахмадов. «Сатоссуш, седарчий довш» («На рассвете, исчезая звезды»).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Кибиев. «Ден къамел» («Разговор отца»).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Легенда «ШагатӀулг» («Мрамор»).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Яшуркаев. «ЦӀахь котам декара зевне йеш Ӏуьйкъе…» («Крики петуха  на рассвете…»), «Дагахьбалламаш, дагалецамаш…» («Сожаления  и воспоминания»).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Б. Гайтукаев. «БӀаьргашна бӀаьрзе хилла…» («Слеп на глаза…»), «Со йинчу дийнахь…» («День моего рождения»).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Бисултанов. «Бералле» («Детство»), «Ас хьан чӀабанех гӀайгӀа йуцур йу…» («Грусть заплетая в твои косы…»).</w:t>
      </w:r>
    </w:p>
    <w:p w:rsidR="003C69F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/>
          <w:b/>
          <w:sz w:val="24"/>
          <w:szCs w:val="28"/>
          <w:lang w:eastAsia="en-US"/>
        </w:rPr>
      </w:pP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Планируемые результаты освоения программы по родной (чеченской) литературе на уровне среднего общего образования.</w:t>
      </w:r>
    </w:p>
    <w:p w:rsidR="003C69F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 результате изучения родной (чеченской) литературы на уровне среднего общего образования у обучающегося будут сформированы следующие личностные результаты: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1) гражданского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гуманитарной и волонтёрской деятельности;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2) патриотического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осознание российской гражданской идентичности в поликультурном 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 к их воплощению в чеченской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3) духовно-нравственного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духовных ценностей российского народа;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 нравственного сознания, норм этичного поведения;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личного вклада в построение устойчивого будущего;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4) эстетического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литературе;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5) физического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сформированность здорового и безопасного образа жизни, ответственного отношения к своему здоровью;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 w:rsidRPr="007A4F64">
        <w:rPr>
          <w:rFonts w:ascii="Times New Roman" w:eastAsia="SchoolBookSanPin" w:hAnsi="Times New Roman"/>
          <w:position w:val="1"/>
          <w:sz w:val="24"/>
          <w:szCs w:val="28"/>
          <w:lang w:eastAsia="en-US"/>
        </w:rPr>
        <w:t>соответствующей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оценкой поведения и поступков литературных героев;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6) трудового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7) экологического воспитания: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8) ценности научного познания: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совершенствование языковой и читательской культуры как средства взаимодействия между людьми и познания мира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 использованием изученных и самостоятельно прочитанных литературных произведений;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 в том числе на литературные темы.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 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 В результате изучения родной (чеченской)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развивать креативное мышление при решении жизненных проблем с учётом собственного читательского опыта.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научной терминологией, общенаучными ключевыми понятиями и методами современного литературоведения;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давать оценку новым ситуациям, оценивать приобретённый опыт;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уметь интегрировать знания из разных предметных областей;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работать с информацией как часть познавательных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общения как часть коммуникативных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коммуникацию во всех сферах жизни, в том числе на уроке родной (чеченской)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различными способами общения и взаимодействия;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 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самоорганизации как части регулятивных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составлять план решения проблемы при изучении родной (чеченской) литературы с учётом имеющихся ресурсов, собственных возможностей и предпочтений;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расширять рамки учебного предмета на основе личных предпочтений с использованием читательского опыта;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делать осознанный выбор, аргументировать его, брать ответственность за результаты выбора;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приобретённый опыт с учётом литературных знаний;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самоконтроля как части регулятивных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использовать приёмы рефлексии для оценки ситуации, выбора верного решения;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риски и своевременно принимать решение по их снижению.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принятия себя и других людей как части регулятивных универсальных учебных действий: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принимать себя, понимая свои недостатки и достоинства;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признавать своё право и право других на ошибку в дискуссиях на литературные темы;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развивать способность видеть мир с позиции другого человека, используя знания по литературе.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совместной деятельности: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проявлять творческие способности и воображение, быть инициативным.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7A4F64">
        <w:rPr>
          <w:rFonts w:ascii="Times New Roman" w:hAnsi="Times New Roman"/>
          <w:b/>
          <w:sz w:val="24"/>
          <w:szCs w:val="28"/>
          <w:lang w:eastAsia="en-US"/>
        </w:rPr>
        <w:t>К концу обучения в 10 классе обучающийся научится: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осмысливать художественную картину жизни, созданную автором  в литературном произведении;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участвовать в дискуссии на литературные темы;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 xml:space="preserve">редактировать и совершенствовать собственные письменные высказывания;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7A4F64">
        <w:rPr>
          <w:rFonts w:ascii="Times New Roman" w:hAnsi="Times New Roman"/>
          <w:b/>
          <w:sz w:val="24"/>
          <w:szCs w:val="28"/>
          <w:lang w:eastAsia="en-US"/>
        </w:rPr>
        <w:t>К концу обучения в 11 классе обучающийся научится: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формулировать собственное отношение к произведениям чеченской литературы, давать их оценку;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раскрывать конкретно-историческое и общечеловеческое содержание литературных произведений; выявлять «сквозные темы» и ключевые проблемы чеченской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свободно владеть устной и письменной речью;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участвовать в дискуссии на литературные темы; 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3C69FB" w:rsidRPr="007A4F64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редактировать и совершенствовать собственные письменные высказывания;</w:t>
      </w:r>
    </w:p>
    <w:p w:rsidR="003C69F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</w:t>
      </w:r>
      <w:r>
        <w:rPr>
          <w:rFonts w:ascii="Times New Roman" w:hAnsi="Times New Roman"/>
          <w:sz w:val="24"/>
          <w:szCs w:val="28"/>
          <w:lang w:eastAsia="en-US"/>
        </w:rPr>
        <w:t>лектронных библиотечных систем.</w:t>
      </w:r>
    </w:p>
    <w:p w:rsidR="003C69FB" w:rsidRPr="00B5368B" w:rsidRDefault="003C69FB" w:rsidP="003C69F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3C69FB" w:rsidRDefault="003C69FB" w:rsidP="003C69FB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одная (чеченская) литература»</w:t>
      </w:r>
    </w:p>
    <w:p w:rsidR="003C69FB" w:rsidRPr="008130F5" w:rsidRDefault="003C69FB" w:rsidP="003C69FB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8130F5" w:rsidRDefault="003C69FB" w:rsidP="003C69FB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>*</w:t>
      </w:r>
      <w:r w:rsidRPr="008130F5">
        <w:t xml:space="preserve"> </w:t>
      </w: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>Тематическое планирование выстроено по содержанию ФОП СОО и внесены под соответствующими пунктами в федеральной образовательной программе среднего  общего образования.</w:t>
      </w:r>
    </w:p>
    <w:p w:rsidR="003C69FB" w:rsidRPr="00353CE3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53CE3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3C69FB" w:rsidRPr="008130F5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lastRenderedPageBreak/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ты:</w:t>
      </w:r>
    </w:p>
    <w:p w:rsidR="003C69FB" w:rsidRPr="00353CE3" w:rsidRDefault="003C69FB" w:rsidP="003C69FB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965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835"/>
      </w:tblGrid>
      <w:tr w:rsidR="003C69FB" w:rsidRPr="00353CE3" w:rsidTr="00A954D7">
        <w:trPr>
          <w:trHeight w:val="575"/>
        </w:trPr>
        <w:tc>
          <w:tcPr>
            <w:tcW w:w="1066" w:type="dxa"/>
          </w:tcPr>
          <w:p w:rsidR="003C69FB" w:rsidRPr="00353CE3" w:rsidRDefault="003C69FB" w:rsidP="0001455A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3C69FB" w:rsidRPr="00353CE3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3C69FB" w:rsidRPr="00353CE3" w:rsidTr="00A954D7">
        <w:trPr>
          <w:trHeight w:val="223"/>
        </w:trPr>
        <w:tc>
          <w:tcPr>
            <w:tcW w:w="9651" w:type="dxa"/>
            <w:gridSpan w:val="3"/>
          </w:tcPr>
          <w:p w:rsidR="003C69FB" w:rsidRPr="002623AD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2623AD">
              <w:rPr>
                <w:rFonts w:ascii="Times New Roman" w:hAnsi="Times New Roman"/>
                <w:b/>
                <w:spacing w:val="-1"/>
                <w:lang w:val="ru-RU" w:eastAsia="en-US"/>
              </w:rPr>
              <w:t>10 класс</w:t>
            </w:r>
          </w:p>
        </w:tc>
      </w:tr>
      <w:tr w:rsidR="003C69FB" w:rsidRPr="00353CE3" w:rsidTr="00A954D7">
        <w:trPr>
          <w:trHeight w:val="297"/>
        </w:trPr>
        <w:tc>
          <w:tcPr>
            <w:tcW w:w="1066" w:type="dxa"/>
          </w:tcPr>
          <w:p w:rsidR="003C69FB" w:rsidRPr="00353CE3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93.6.1. Чеченские писатели.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С-Б. Арсанов. «Маца девза доттагӀалла» («Когда познаётся дружба»).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М. Мамакаев. «ТӀулгаша а дуьйцу» («Камни тоже говорят»), «Даймахке» («Родине»), «Зама» («Время»), «Зеламха» («Зелимхан») (отрывки из романа).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М-С. Гадаев. «Даймахке сатийсар» («Тоска по Родине»), «Дай баьхна латта» («Земля предков»), «Генара кехат» («Письмо издалека»), «ЦӀен Берд» («Красный Берд»).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У. Гайсултанов. «Александр Чеченский» («Александр Чеченский»).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Х-М. Эдилов. «Сийлаха» («Сийлаха»).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С. Яшуркаев. «Самах ду, гӀенах ду» («Во сне или наяву»), «Дагахьбаламаш» («Сожаления»), «Дагалецамаш» («Воспоминания»).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Исмаилов. «ВогӀура воккха стаг» («Старец идёт»), «Кхийра кхаба» («Глиняный кувшин»).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Л. Абдулаев. «Весет» («Завещание»), «Диканиг хьахадан кхоьру со…» («Боюсь я хорошее сказать…»).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М. Бексултанов. «Дахаран хин генара бердаш» («Далёкие берега»).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Ю. Яралиев. «ГӀиллакх» («Воспитание»), «Лулахо, ладогӀал цкъа…»  («Сосед, послушай…»).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М. Ахмадов. «Лаьмнел а леккха» («Выше гор»).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И. Эльсанов. «ЦӀехочу декхнийн боьлакх» («Только рассветало») (отрывок из повести «Осиновая роща»), «ГӀовгӀа» («Шум»), «Йоккха стаг» («Бабушка»), «Мехк-Кхел» («Суд старейшин»), «ЦӀехочу декхнийн боьлак» («Осиновая роща»).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Бисултанов. «Нохчийчоь» («Родина»), «Нана» («Мама»).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Ш. Цуруев. «Нохчийчоьне» («Родине»), «Йисалахь, Нохчийчоь»  («Живи Чечня»).</w:t>
            </w:r>
          </w:p>
        </w:tc>
        <w:tc>
          <w:tcPr>
            <w:tcW w:w="2835" w:type="dxa"/>
          </w:tcPr>
          <w:p w:rsidR="003C69FB" w:rsidRPr="00CD2A6A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CD2A6A">
              <w:rPr>
                <w:rFonts w:ascii="Times New Roman" w:hAnsi="Times New Roman"/>
                <w:i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3C69FB" w:rsidRPr="00353CE3" w:rsidTr="00A954D7">
        <w:trPr>
          <w:trHeight w:val="273"/>
        </w:trPr>
        <w:tc>
          <w:tcPr>
            <w:tcW w:w="1066" w:type="dxa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5750" w:type="dxa"/>
          </w:tcPr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93.6.2. Произведения для самостоятельного чтения.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М. Мамакаев. «Наж» («Дуб»).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М-С. Гадаев. «Дарта» («Дрофа»).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С. Яшуркаев. «Нохчийчоь» («Родина»).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Исмаилов. «Дош» («Слово»).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Л. Абдулаев. «Нохчийн мотт» («Чеченский язык»).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Ю. Яралиев. «ТӀулг» («Камень»).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М. Ахмадов. «Ло ду догӀуш» («Снег идёт»).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Бисултанов. «Ас хьан чӀабанех гӀайгӀа йуцур йу» («Заплетая грусть из твоей косы…»).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Ш. Цуруев «Нохчаллех дош» («Слово о чеченце»).</w:t>
            </w:r>
          </w:p>
        </w:tc>
        <w:tc>
          <w:tcPr>
            <w:tcW w:w="2835" w:type="dxa"/>
          </w:tcPr>
          <w:p w:rsidR="003C69FB" w:rsidRPr="001121AC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3C69FB" w:rsidRPr="00330EEE" w:rsidRDefault="003C69FB" w:rsidP="003C69FB">
      <w:pPr>
        <w:widowControl w:val="0"/>
        <w:spacing w:after="0" w:line="240" w:lineRule="auto"/>
        <w:jc w:val="both"/>
        <w:rPr>
          <w:rFonts w:ascii="Times New Roman" w:eastAsia="SchoolBookSanPin" w:hAnsi="Times New Roman"/>
          <w:color w:val="C00000"/>
          <w:sz w:val="24"/>
          <w:szCs w:val="24"/>
          <w:lang w:eastAsia="en-US"/>
        </w:rPr>
      </w:pPr>
    </w:p>
    <w:p w:rsidR="003C69FB" w:rsidRPr="00353CE3" w:rsidRDefault="003C69FB" w:rsidP="003C69FB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96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835"/>
      </w:tblGrid>
      <w:tr w:rsidR="003C69FB" w:rsidRPr="00353CE3" w:rsidTr="00A954D7">
        <w:trPr>
          <w:trHeight w:val="575"/>
        </w:trPr>
        <w:tc>
          <w:tcPr>
            <w:tcW w:w="1066" w:type="dxa"/>
          </w:tcPr>
          <w:p w:rsidR="003C69FB" w:rsidRPr="00353CE3" w:rsidRDefault="003C69FB" w:rsidP="0001455A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bookmarkStart w:id="0" w:name="_GoBack"/>
            <w:bookmarkEnd w:id="0"/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3C69FB" w:rsidRPr="00353CE3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3C69FB" w:rsidRPr="00353CE3" w:rsidTr="00A954D7">
        <w:trPr>
          <w:trHeight w:val="223"/>
        </w:trPr>
        <w:tc>
          <w:tcPr>
            <w:tcW w:w="9651" w:type="dxa"/>
            <w:gridSpan w:val="3"/>
          </w:tcPr>
          <w:p w:rsidR="003C69FB" w:rsidRPr="002623AD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1"/>
                <w:lang w:val="ru-RU" w:eastAsia="en-US"/>
              </w:rPr>
              <w:t>11</w:t>
            </w:r>
            <w:r w:rsidRPr="002623AD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класс</w:t>
            </w:r>
          </w:p>
        </w:tc>
      </w:tr>
      <w:tr w:rsidR="003C69FB" w:rsidRPr="00353CE3" w:rsidTr="00A954D7">
        <w:trPr>
          <w:trHeight w:val="297"/>
        </w:trPr>
        <w:tc>
          <w:tcPr>
            <w:tcW w:w="1066" w:type="dxa"/>
          </w:tcPr>
          <w:p w:rsidR="003C69FB" w:rsidRPr="00353CE3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3C69FB" w:rsidRPr="00CD2A6A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93.7.1. Литература первой половины XX века.</w:t>
            </w:r>
          </w:p>
          <w:p w:rsidR="003C69FB" w:rsidRPr="00CD2A6A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М. Исаева. «Ирсан орам» («Корень счастья») (отрывки из романа).</w:t>
            </w:r>
          </w:p>
          <w:p w:rsidR="003C69FB" w:rsidRPr="00CD2A6A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А. Айдамиров. «Еха буьйсанаш» («Длинные ночи») (отрывки из романа).</w:t>
            </w:r>
          </w:p>
          <w:p w:rsidR="003C69FB" w:rsidRPr="00CD2A6A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Р. Ахматова. «Хуур дац, кхолламо хӀун кечдо вайна…» («Неизвестно, что подготовила нам судьба»), «Даймахке» («Родине»), «Нене» («Матери»), «Сан йурт» («Моё село»), поэма «Дагалецамийн новкъа» («В дороге воспоминаний»).</w:t>
            </w:r>
          </w:p>
          <w:p w:rsidR="003C69FB" w:rsidRPr="001121AC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/>
              </w:rPr>
              <w:t>А. Сулейманов. «Дог дохде цӀе» («Согревая сердце»), «Берд» («Обрыв»), «Батто сагатдо» («Месяц скучает»), «Ламанан хьостанаш» («Источники гор»).</w:t>
            </w:r>
          </w:p>
        </w:tc>
        <w:tc>
          <w:tcPr>
            <w:tcW w:w="2835" w:type="dxa"/>
          </w:tcPr>
          <w:p w:rsidR="003C69FB" w:rsidRPr="00CD2A6A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CD2A6A">
              <w:rPr>
                <w:rFonts w:ascii="Times New Roman" w:hAnsi="Times New Roman"/>
                <w:i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3C69FB" w:rsidRPr="00353CE3" w:rsidTr="00A954D7">
        <w:trPr>
          <w:trHeight w:val="273"/>
        </w:trPr>
        <w:tc>
          <w:tcPr>
            <w:tcW w:w="1066" w:type="dxa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5750" w:type="dxa"/>
          </w:tcPr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93.7.2. Литература второй половины XX века.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Ш. Арсанукаев. «Весет» («Завещание»), «Нагахь хьан гӀо оьшуш» («Когда нужна твоя помощь»), «Нийсонан гимн» («Гимн справедливости»), «Ненан мотт» («Родной язык»), «Мохкбегор» («Землетрясение»), «Дицдина илли» («Забытая песнь»), «Кхолламан сизаш» («Нити судьбы») (роман в стихах).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Ш. Рашидов. «Баланах дуьзна дог» («Сердце полное страданий»), «Пондар боьлху» («Гармонь плачет»), «Аружа» («Аружа»).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С. Гацаев. «Йише Маржане» («Сестре Маржане»), «Хаьий хьуна, Фирдоуси…» («Знаешь ли ты, Фирдауси»), «Хатта хьайна Саадига…» («Спроси  у Саада»), «Цкъа а дац сан ойла къуьйлуш…» («Никогда не скрывая мысль»), «Хийла нохчийн кӀант…» («Чеченский сын»), «БӀаьсте хир йу – бӀаьсте, бӀаьсте!…» («Будет весна – весна, весна!»).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М. Ахмадов. «Нохчийн махкахь нохчийн маттахь…» («На родной земле  о родном языке»), повесть «Зингатийн барз а ма бохабелахь» («Не разрушайте муравейник»).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М. Дикаев. «Стеган цӀе» («Имя человека»), «Нохчийн хӀусам»  («Дом чеченца»), «Суна лаьа» («Я хочу»).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М. Бексултанов. «Ӏаьржа бӀаьрг» («Чёрный глаз»), «Хьалхара парта» («Первая парта»), «Корталин Хантоти» («Чудак»).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А. Шайхиев. «Стаг велча, йуьртахь зударийн боьлху…» («Когда в селе мужчина умирает, женщины плачут»), «Ас а ма лайна…» («Я тоже терпел»), повесть «Дерачу кхолламан кхел» («Приговор судьбы»).</w:t>
            </w:r>
          </w:p>
          <w:p w:rsidR="003C69FB" w:rsidRPr="001121AC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Г. Алиев. «Къонахийн зама» («Время мужчин»), «ХӀун лозу хьан, Нохчийчоь?» («Что у тебя болит, Родина?»), «Къонахе» («Мужчине»), «ДоӀа» («Молитва»).</w:t>
            </w:r>
          </w:p>
        </w:tc>
        <w:tc>
          <w:tcPr>
            <w:tcW w:w="2835" w:type="dxa"/>
          </w:tcPr>
          <w:p w:rsidR="003C69FB" w:rsidRPr="001121AC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954D7">
        <w:trPr>
          <w:trHeight w:val="273"/>
        </w:trPr>
        <w:tc>
          <w:tcPr>
            <w:tcW w:w="1066" w:type="dxa"/>
          </w:tcPr>
          <w:p w:rsidR="003C69FB" w:rsidRPr="00CD2A6A" w:rsidRDefault="003C69FB" w:rsidP="0001455A">
            <w:pPr>
              <w:spacing w:line="253" w:lineRule="exac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        3.</w:t>
            </w:r>
          </w:p>
        </w:tc>
        <w:tc>
          <w:tcPr>
            <w:tcW w:w="5750" w:type="dxa"/>
          </w:tcPr>
          <w:p w:rsidR="003C69FB" w:rsidRPr="00AF46A6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AF46A6">
              <w:rPr>
                <w:rFonts w:ascii="Times New Roman" w:hAnsi="Times New Roman"/>
                <w:lang w:val="ru-RU" w:eastAsia="en-US"/>
              </w:rPr>
              <w:t xml:space="preserve">93.7.3. Литература начала </w:t>
            </w:r>
            <w:r w:rsidRPr="00CD2A6A">
              <w:rPr>
                <w:rFonts w:ascii="Times New Roman" w:hAnsi="Times New Roman"/>
                <w:lang w:eastAsia="en-US"/>
              </w:rPr>
              <w:t>XXI</w:t>
            </w:r>
            <w:r w:rsidRPr="00AF46A6">
              <w:rPr>
                <w:rFonts w:ascii="Times New Roman" w:hAnsi="Times New Roman"/>
                <w:lang w:val="ru-RU" w:eastAsia="en-US"/>
              </w:rPr>
              <w:t xml:space="preserve"> века.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К. Ибрагимов. «Берийн дуьне» («Детский мир») (отрывки из романа).</w:t>
            </w:r>
          </w:p>
        </w:tc>
        <w:tc>
          <w:tcPr>
            <w:tcW w:w="2835" w:type="dxa"/>
          </w:tcPr>
          <w:p w:rsidR="003C69FB" w:rsidRPr="00CD2A6A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954D7">
        <w:trPr>
          <w:trHeight w:val="273"/>
        </w:trPr>
        <w:tc>
          <w:tcPr>
            <w:tcW w:w="1066" w:type="dxa"/>
          </w:tcPr>
          <w:p w:rsidR="003C69FB" w:rsidRPr="00CD2A6A" w:rsidRDefault="003C69FB" w:rsidP="0001455A">
            <w:pPr>
              <w:spacing w:line="253" w:lineRule="exact"/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4.</w:t>
            </w:r>
          </w:p>
        </w:tc>
        <w:tc>
          <w:tcPr>
            <w:tcW w:w="5750" w:type="dxa"/>
          </w:tcPr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93.7.4. Литература других народов.</w:t>
            </w:r>
          </w:p>
          <w:p w:rsidR="003C69FB" w:rsidRPr="00AF46A6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А. Казбеги. </w:t>
            </w:r>
            <w:r w:rsidRPr="00AF46A6">
              <w:rPr>
                <w:rFonts w:ascii="Times New Roman" w:hAnsi="Times New Roman"/>
                <w:lang w:val="ru-RU" w:eastAsia="en-US"/>
              </w:rPr>
              <w:t>«Элиса» (перевод С. Моргашвили).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К. Кулиев. «Хиндолчуьнга аьлла байташ» («Стихи, сказанные о будущем»), «ТӀуьначу лаьттан цинц къуьйлу </w:t>
            </w:r>
            <w:r w:rsidRPr="00CD2A6A">
              <w:rPr>
                <w:rFonts w:ascii="Times New Roman" w:hAnsi="Times New Roman"/>
                <w:lang w:val="ru-RU" w:eastAsia="en-US"/>
              </w:rPr>
              <w:lastRenderedPageBreak/>
              <w:t xml:space="preserve">ас буйнахь…» </w:t>
            </w:r>
            <w:r w:rsidRPr="00CD2A6A">
              <w:rPr>
                <w:rFonts w:ascii="Times New Roman" w:hAnsi="Times New Roman"/>
                <w:lang w:eastAsia="en-US"/>
              </w:rPr>
              <w:t>(«Сжимая в кулаке горсть земли») (перевод А. Айдамирова).</w:t>
            </w:r>
          </w:p>
        </w:tc>
        <w:tc>
          <w:tcPr>
            <w:tcW w:w="2835" w:type="dxa"/>
          </w:tcPr>
          <w:p w:rsidR="003C69FB" w:rsidRPr="00CD2A6A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C69FB" w:rsidRPr="00353CE3" w:rsidTr="00A954D7">
        <w:trPr>
          <w:trHeight w:val="273"/>
        </w:trPr>
        <w:tc>
          <w:tcPr>
            <w:tcW w:w="1066" w:type="dxa"/>
          </w:tcPr>
          <w:p w:rsidR="003C69FB" w:rsidRPr="00CD2A6A" w:rsidRDefault="003C69FB" w:rsidP="0001455A">
            <w:pPr>
              <w:spacing w:line="253" w:lineRule="exact"/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>5.</w:t>
            </w:r>
          </w:p>
        </w:tc>
        <w:tc>
          <w:tcPr>
            <w:tcW w:w="5750" w:type="dxa"/>
          </w:tcPr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93.7.5. Произведения для самостоятельного чтения.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А. Айдамиров. «Ненан дог» («Сердце матери»).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М. Ахмадов. «Сатоссуш, седарчий довш» («На рассвете, исчезая звезды»).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М. Кибиев. «Ден къамел» («Разговор отца»).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Легенда «ШагатӀулг» («Мрамор»).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С. Яшуркаев. «ЦӀахь котам декара зевне йеш Ӏуьйкъе…» («Крики петуха  на рассвете…»), «Дагахьбалламаш, дагалецамаш…» («Сожаления  и воспоминания»).</w:t>
            </w:r>
          </w:p>
          <w:p w:rsidR="003C69FB" w:rsidRPr="00A20F63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Б. Гайтукаев. «БӀаьргашна бӀаьрзе хилла…» («Слеп на глаза…»), «Со йинчу дийнахь…» </w:t>
            </w:r>
            <w:r w:rsidRPr="00A20F63">
              <w:rPr>
                <w:rFonts w:ascii="Times New Roman" w:hAnsi="Times New Roman"/>
                <w:lang w:val="ru-RU" w:eastAsia="en-US"/>
              </w:rPr>
              <w:t>(«День моего рождения»).</w:t>
            </w:r>
          </w:p>
          <w:p w:rsidR="003C69FB" w:rsidRPr="00CD2A6A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А. Бисултанов. «Бералле» («Детство»), «Ас хьан чӀабанех гӀайгӀа йуцур йу…» </w:t>
            </w:r>
            <w:r w:rsidRPr="00CD2A6A">
              <w:rPr>
                <w:rFonts w:ascii="Times New Roman" w:hAnsi="Times New Roman"/>
                <w:lang w:eastAsia="en-US"/>
              </w:rPr>
              <w:t>(«Грусть заплетая в твои косы…»).</w:t>
            </w:r>
          </w:p>
        </w:tc>
        <w:tc>
          <w:tcPr>
            <w:tcW w:w="2835" w:type="dxa"/>
          </w:tcPr>
          <w:p w:rsidR="003C69FB" w:rsidRPr="00CD2A6A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C69FB" w:rsidRPr="00353CE3" w:rsidTr="00A954D7">
        <w:trPr>
          <w:trHeight w:val="273"/>
        </w:trPr>
        <w:tc>
          <w:tcPr>
            <w:tcW w:w="6816" w:type="dxa"/>
            <w:gridSpan w:val="2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Итого за</w:t>
            </w:r>
            <w:r w:rsidRPr="00353CE3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1"/>
                <w:lang w:val="ru-RU" w:eastAsia="en-US"/>
              </w:rPr>
              <w:t xml:space="preserve">11 </w:t>
            </w:r>
            <w:r w:rsidRPr="00353CE3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2835" w:type="dxa"/>
          </w:tcPr>
          <w:p w:rsidR="003C69FB" w:rsidRPr="00353CE3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3C69FB" w:rsidRDefault="003C69FB" w:rsidP="003C69FB">
      <w:pPr>
        <w:widowControl w:val="0"/>
        <w:tabs>
          <w:tab w:val="left" w:pos="2309"/>
        </w:tabs>
        <w:spacing w:after="200" w:line="240" w:lineRule="auto"/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</w:p>
    <w:p w:rsidR="00562D37" w:rsidRDefault="00A954D7"/>
    <w:sectPr w:rsidR="0056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01"/>
    <w:rsid w:val="00311D4C"/>
    <w:rsid w:val="00397B9A"/>
    <w:rsid w:val="003C69FB"/>
    <w:rsid w:val="00445A65"/>
    <w:rsid w:val="00554601"/>
    <w:rsid w:val="00A9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5311"/>
  <w15:chartTrackingRefBased/>
  <w15:docId w15:val="{901285E0-B5F7-4D22-A1ED-56BCCA01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69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69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link w:val="a3"/>
    <w:uiPriority w:val="1"/>
    <w:qFormat/>
    <w:locked/>
    <w:rsid w:val="003C69F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5085</Words>
  <Characters>28989</Characters>
  <Application>Microsoft Office Word</Application>
  <DocSecurity>0</DocSecurity>
  <Lines>241</Lines>
  <Paragraphs>68</Paragraphs>
  <ScaleCrop>false</ScaleCrop>
  <Company/>
  <LinksUpToDate>false</LinksUpToDate>
  <CharactersWithSpaces>34006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2024-01-23T11:03:00Z</dcterms:created>
  <dcterms:modified xsi:type="dcterms:W3CDTF">2024-01-23T11:07:00Z</dcterms:modified>
</cp:coreProperties>
</file>